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B1B83" w14:paraId="23586FA8" w14:textId="77777777" w:rsidTr="006819A6">
        <w:tc>
          <w:tcPr>
            <w:tcW w:w="9350" w:type="dxa"/>
            <w:gridSpan w:val="4"/>
            <w:shd w:val="clear" w:color="auto" w:fill="44546A" w:themeFill="text2"/>
          </w:tcPr>
          <w:p w14:paraId="110D0F89" w14:textId="77777777" w:rsidR="007B1B83" w:rsidRPr="006819A6" w:rsidRDefault="007B1B83" w:rsidP="007B1B83">
            <w:pPr>
              <w:jc w:val="center"/>
              <w:rPr>
                <w:b/>
                <w:bCs/>
                <w:color w:val="FFC000" w:themeColor="accent4"/>
                <w:sz w:val="28"/>
                <w:szCs w:val="28"/>
              </w:rPr>
            </w:pPr>
            <w:r w:rsidRPr="006819A6">
              <w:rPr>
                <w:b/>
                <w:bCs/>
                <w:color w:val="FFC000" w:themeColor="accent4"/>
                <w:sz w:val="28"/>
                <w:szCs w:val="28"/>
              </w:rPr>
              <w:t>Exhibit CS 2-6</w:t>
            </w:r>
          </w:p>
          <w:p w14:paraId="1DD584E8" w14:textId="56F9B716" w:rsidR="007B1B83" w:rsidRPr="006819A6" w:rsidRDefault="007B1B83" w:rsidP="007B1B83">
            <w:pPr>
              <w:jc w:val="center"/>
              <w:rPr>
                <w:color w:val="FFC000" w:themeColor="accent4"/>
              </w:rPr>
            </w:pPr>
            <w:r w:rsidRPr="006819A6">
              <w:rPr>
                <w:b/>
                <w:bCs/>
                <w:color w:val="FFC000" w:themeColor="accent4"/>
                <w:sz w:val="28"/>
                <w:szCs w:val="28"/>
              </w:rPr>
              <w:t>Template for Completing Scenario 3</w:t>
            </w:r>
          </w:p>
        </w:tc>
      </w:tr>
      <w:tr w:rsidR="007B1B83" w14:paraId="39FBC6BE" w14:textId="77777777" w:rsidTr="007B1B83">
        <w:tc>
          <w:tcPr>
            <w:tcW w:w="2337" w:type="dxa"/>
          </w:tcPr>
          <w:p w14:paraId="12C03C6D" w14:textId="08758680" w:rsidR="007B1B83" w:rsidRPr="006819A6" w:rsidRDefault="007B1B83" w:rsidP="006819A6">
            <w:pPr>
              <w:jc w:val="center"/>
              <w:rPr>
                <w:b/>
                <w:bCs/>
                <w:color w:val="FFC000" w:themeColor="accent4"/>
              </w:rPr>
            </w:pPr>
            <w:r w:rsidRPr="006819A6">
              <w:rPr>
                <w:b/>
                <w:bCs/>
                <w:color w:val="FFC000" w:themeColor="accent4"/>
              </w:rPr>
              <w:t>Compliance Program Attribute</w:t>
            </w:r>
          </w:p>
        </w:tc>
        <w:tc>
          <w:tcPr>
            <w:tcW w:w="2337" w:type="dxa"/>
          </w:tcPr>
          <w:p w14:paraId="73DAE481" w14:textId="0BC68294" w:rsidR="007B1B83" w:rsidRPr="006819A6" w:rsidRDefault="007B1B83" w:rsidP="006819A6">
            <w:pPr>
              <w:jc w:val="center"/>
              <w:rPr>
                <w:b/>
                <w:bCs/>
                <w:color w:val="FFC000" w:themeColor="accent4"/>
              </w:rPr>
            </w:pPr>
            <w:r w:rsidRPr="006819A6">
              <w:rPr>
                <w:b/>
                <w:bCs/>
                <w:color w:val="FFC000" w:themeColor="accent4"/>
              </w:rPr>
              <w:t>Current Assessment and Rationale</w:t>
            </w:r>
          </w:p>
        </w:tc>
        <w:tc>
          <w:tcPr>
            <w:tcW w:w="2338" w:type="dxa"/>
          </w:tcPr>
          <w:p w14:paraId="2F7D30EF" w14:textId="3FDB1083" w:rsidR="007B1B83" w:rsidRPr="006819A6" w:rsidRDefault="007B1B83" w:rsidP="006819A6">
            <w:pPr>
              <w:jc w:val="center"/>
              <w:rPr>
                <w:b/>
                <w:bCs/>
                <w:color w:val="FFC000" w:themeColor="accent4"/>
              </w:rPr>
            </w:pPr>
            <w:r w:rsidRPr="006819A6">
              <w:rPr>
                <w:b/>
                <w:bCs/>
                <w:color w:val="FFC000" w:themeColor="accent4"/>
              </w:rPr>
              <w:t>Desired Level per Management</w:t>
            </w:r>
          </w:p>
        </w:tc>
        <w:tc>
          <w:tcPr>
            <w:tcW w:w="2338" w:type="dxa"/>
          </w:tcPr>
          <w:p w14:paraId="70CB1544" w14:textId="67BEF0C1" w:rsidR="007B1B83" w:rsidRPr="006819A6" w:rsidRDefault="007B1B83" w:rsidP="006819A6">
            <w:pPr>
              <w:jc w:val="center"/>
              <w:rPr>
                <w:b/>
                <w:bCs/>
                <w:color w:val="FFC000" w:themeColor="accent4"/>
              </w:rPr>
            </w:pPr>
            <w:r w:rsidRPr="006819A6">
              <w:rPr>
                <w:b/>
                <w:bCs/>
                <w:color w:val="FFC000" w:themeColor="accent4"/>
              </w:rPr>
              <w:t>Recommendations to Close Gaps</w:t>
            </w:r>
          </w:p>
        </w:tc>
      </w:tr>
      <w:tr w:rsidR="007B1B83" w14:paraId="77106676" w14:textId="77777777" w:rsidTr="007B1B83">
        <w:tc>
          <w:tcPr>
            <w:tcW w:w="2337" w:type="dxa"/>
          </w:tcPr>
          <w:p w14:paraId="0B043660" w14:textId="013176FD" w:rsidR="007B1B83" w:rsidRDefault="007B1B83">
            <w:r w:rsidRPr="006819A6">
              <w:rPr>
                <w:b/>
                <w:bCs/>
              </w:rPr>
              <w:t>Code of Ethics</w:t>
            </w:r>
            <w:r>
              <w:t xml:space="preserve"> </w:t>
            </w:r>
            <w:r w:rsidRPr="006819A6">
              <w:rPr>
                <w:i/>
                <w:iCs/>
                <w:sz w:val="20"/>
                <w:szCs w:val="20"/>
              </w:rPr>
              <w:t>(How effectively does the code outline management’s expectations regarding ethical conduct?)</w:t>
            </w:r>
          </w:p>
        </w:tc>
        <w:tc>
          <w:tcPr>
            <w:tcW w:w="2337" w:type="dxa"/>
          </w:tcPr>
          <w:p w14:paraId="3BA6C210" w14:textId="77777777" w:rsidR="007B1B83" w:rsidRDefault="007B1B83"/>
        </w:tc>
        <w:tc>
          <w:tcPr>
            <w:tcW w:w="2338" w:type="dxa"/>
          </w:tcPr>
          <w:p w14:paraId="076FBAB4" w14:textId="77777777" w:rsidR="007B1B83" w:rsidRDefault="007B1B83"/>
        </w:tc>
        <w:tc>
          <w:tcPr>
            <w:tcW w:w="2338" w:type="dxa"/>
          </w:tcPr>
          <w:p w14:paraId="645A4B87" w14:textId="77777777" w:rsidR="007B1B83" w:rsidRDefault="007B1B83"/>
        </w:tc>
      </w:tr>
      <w:tr w:rsidR="007B1B83" w14:paraId="24590670" w14:textId="77777777" w:rsidTr="007B1B83">
        <w:tc>
          <w:tcPr>
            <w:tcW w:w="2337" w:type="dxa"/>
          </w:tcPr>
          <w:p w14:paraId="4B37B6B3" w14:textId="7ABFBD0B" w:rsidR="007B1B83" w:rsidRDefault="007B1B83">
            <w:r w:rsidRPr="006819A6">
              <w:rPr>
                <w:b/>
                <w:bCs/>
              </w:rPr>
              <w:t>Cultural and Consistency</w:t>
            </w:r>
            <w:r>
              <w:t xml:space="preserve"> </w:t>
            </w:r>
            <w:r w:rsidRPr="006819A6">
              <w:rPr>
                <w:i/>
                <w:iCs/>
                <w:sz w:val="20"/>
                <w:szCs w:val="20"/>
              </w:rPr>
              <w:t>(How does the organization perceive management’s commitment to compliance?)</w:t>
            </w:r>
          </w:p>
        </w:tc>
        <w:tc>
          <w:tcPr>
            <w:tcW w:w="2337" w:type="dxa"/>
          </w:tcPr>
          <w:p w14:paraId="3368D85B" w14:textId="77777777" w:rsidR="007B1B83" w:rsidRDefault="007B1B83"/>
        </w:tc>
        <w:tc>
          <w:tcPr>
            <w:tcW w:w="2338" w:type="dxa"/>
          </w:tcPr>
          <w:p w14:paraId="5840E10A" w14:textId="77777777" w:rsidR="007B1B83" w:rsidRDefault="007B1B83"/>
        </w:tc>
        <w:tc>
          <w:tcPr>
            <w:tcW w:w="2338" w:type="dxa"/>
          </w:tcPr>
          <w:p w14:paraId="4C062F7F" w14:textId="77777777" w:rsidR="007B1B83" w:rsidRDefault="007B1B83"/>
        </w:tc>
      </w:tr>
      <w:tr w:rsidR="007B1B83" w14:paraId="389D3DA7" w14:textId="77777777" w:rsidTr="007B1B83">
        <w:tc>
          <w:tcPr>
            <w:tcW w:w="2337" w:type="dxa"/>
          </w:tcPr>
          <w:p w14:paraId="0658AE5D" w14:textId="20595A15" w:rsidR="007B1B83" w:rsidRDefault="007B1B83">
            <w:r w:rsidRPr="006819A6">
              <w:rPr>
                <w:b/>
                <w:bCs/>
              </w:rPr>
              <w:t>Awareness</w:t>
            </w:r>
            <w:r>
              <w:t xml:space="preserve"> </w:t>
            </w:r>
            <w:r w:rsidRPr="006819A6">
              <w:rPr>
                <w:i/>
                <w:iCs/>
                <w:sz w:val="20"/>
                <w:szCs w:val="20"/>
              </w:rPr>
              <w:t>(How aware are employees and outside stakeholders of the compliance and ethics program and its requirements?)</w:t>
            </w:r>
          </w:p>
        </w:tc>
        <w:tc>
          <w:tcPr>
            <w:tcW w:w="2337" w:type="dxa"/>
          </w:tcPr>
          <w:p w14:paraId="1325D7B1" w14:textId="77777777" w:rsidR="007B1B83" w:rsidRDefault="007B1B83"/>
        </w:tc>
        <w:tc>
          <w:tcPr>
            <w:tcW w:w="2338" w:type="dxa"/>
          </w:tcPr>
          <w:p w14:paraId="2DD053BB" w14:textId="77777777" w:rsidR="007B1B83" w:rsidRDefault="007B1B83"/>
        </w:tc>
        <w:tc>
          <w:tcPr>
            <w:tcW w:w="2338" w:type="dxa"/>
          </w:tcPr>
          <w:p w14:paraId="2C28E9C7" w14:textId="77777777" w:rsidR="007B1B83" w:rsidRDefault="007B1B83"/>
        </w:tc>
      </w:tr>
      <w:tr w:rsidR="007B1B83" w14:paraId="11478E42" w14:textId="77777777" w:rsidTr="007B1B83">
        <w:tc>
          <w:tcPr>
            <w:tcW w:w="2337" w:type="dxa"/>
          </w:tcPr>
          <w:p w14:paraId="0352F8A7" w14:textId="5C7FEC5F" w:rsidR="007B1B83" w:rsidRDefault="007B1B83">
            <w:r w:rsidRPr="006819A6">
              <w:rPr>
                <w:b/>
                <w:bCs/>
              </w:rPr>
              <w:t>Structure and Accountability</w:t>
            </w:r>
            <w:r>
              <w:t xml:space="preserve"> </w:t>
            </w:r>
            <w:r w:rsidRPr="006819A6">
              <w:rPr>
                <w:i/>
                <w:iCs/>
                <w:sz w:val="20"/>
                <w:szCs w:val="20"/>
              </w:rPr>
              <w:t>(How effective is the structure for managing the program and enforcing accountability?)</w:t>
            </w:r>
          </w:p>
        </w:tc>
        <w:tc>
          <w:tcPr>
            <w:tcW w:w="2337" w:type="dxa"/>
          </w:tcPr>
          <w:p w14:paraId="2119CF00" w14:textId="77777777" w:rsidR="007B1B83" w:rsidRDefault="007B1B83"/>
        </w:tc>
        <w:tc>
          <w:tcPr>
            <w:tcW w:w="2338" w:type="dxa"/>
          </w:tcPr>
          <w:p w14:paraId="7626EC8B" w14:textId="77777777" w:rsidR="007B1B83" w:rsidRDefault="007B1B83"/>
        </w:tc>
        <w:tc>
          <w:tcPr>
            <w:tcW w:w="2338" w:type="dxa"/>
          </w:tcPr>
          <w:p w14:paraId="4E4D9485" w14:textId="77777777" w:rsidR="007B1B83" w:rsidRDefault="007B1B83"/>
        </w:tc>
      </w:tr>
      <w:tr w:rsidR="007B1B83" w14:paraId="3F9EA39A" w14:textId="77777777" w:rsidTr="007B1B83">
        <w:tc>
          <w:tcPr>
            <w:tcW w:w="2337" w:type="dxa"/>
          </w:tcPr>
          <w:p w14:paraId="01292896" w14:textId="22C33EE8" w:rsidR="007B1B83" w:rsidRDefault="007B1B83">
            <w:r w:rsidRPr="006819A6">
              <w:rPr>
                <w:b/>
                <w:bCs/>
              </w:rPr>
              <w:t>Process Automation and Integration</w:t>
            </w:r>
            <w:r>
              <w:t xml:space="preserve"> </w:t>
            </w:r>
            <w:r w:rsidRPr="006819A6">
              <w:rPr>
                <w:i/>
                <w:iCs/>
                <w:sz w:val="20"/>
                <w:szCs w:val="20"/>
              </w:rPr>
              <w:t xml:space="preserve">(How effectively are compliance and ethics controls and </w:t>
            </w:r>
            <w:r w:rsidR="006819A6" w:rsidRPr="006819A6">
              <w:rPr>
                <w:i/>
                <w:iCs/>
                <w:sz w:val="20"/>
                <w:szCs w:val="20"/>
              </w:rPr>
              <w:t xml:space="preserve">processes standardized, </w:t>
            </w:r>
            <w:r w:rsidRPr="006819A6">
              <w:rPr>
                <w:i/>
                <w:iCs/>
                <w:sz w:val="20"/>
                <w:szCs w:val="20"/>
              </w:rPr>
              <w:t>integrated</w:t>
            </w:r>
            <w:r w:rsidR="006819A6" w:rsidRPr="006819A6">
              <w:rPr>
                <w:i/>
                <w:iCs/>
                <w:sz w:val="20"/>
                <w:szCs w:val="20"/>
              </w:rPr>
              <w:t>,</w:t>
            </w:r>
            <w:r w:rsidRPr="006819A6">
              <w:rPr>
                <w:i/>
                <w:iCs/>
                <w:sz w:val="20"/>
                <w:szCs w:val="20"/>
              </w:rPr>
              <w:t xml:space="preserve"> and automated?)</w:t>
            </w:r>
          </w:p>
        </w:tc>
        <w:tc>
          <w:tcPr>
            <w:tcW w:w="2337" w:type="dxa"/>
          </w:tcPr>
          <w:p w14:paraId="2306B539" w14:textId="77777777" w:rsidR="007B1B83" w:rsidRDefault="007B1B83"/>
        </w:tc>
        <w:tc>
          <w:tcPr>
            <w:tcW w:w="2338" w:type="dxa"/>
          </w:tcPr>
          <w:p w14:paraId="5362FE0F" w14:textId="77777777" w:rsidR="007B1B83" w:rsidRDefault="007B1B83"/>
        </w:tc>
        <w:tc>
          <w:tcPr>
            <w:tcW w:w="2338" w:type="dxa"/>
          </w:tcPr>
          <w:p w14:paraId="17B96D31" w14:textId="77777777" w:rsidR="007B1B83" w:rsidRDefault="007B1B83"/>
        </w:tc>
      </w:tr>
      <w:tr w:rsidR="007B1B83" w14:paraId="678AB472" w14:textId="77777777" w:rsidTr="007B1B83">
        <w:tc>
          <w:tcPr>
            <w:tcW w:w="2337" w:type="dxa"/>
          </w:tcPr>
          <w:p w14:paraId="43F72AA1" w14:textId="3D731FCB" w:rsidR="007B1B83" w:rsidRDefault="007B1B83">
            <w:r w:rsidRPr="006819A6">
              <w:rPr>
                <w:b/>
                <w:bCs/>
              </w:rPr>
              <w:t>Goals and Metrics</w:t>
            </w:r>
            <w:r>
              <w:t xml:space="preserve"> </w:t>
            </w:r>
            <w:r w:rsidRPr="006819A6">
              <w:rPr>
                <w:i/>
                <w:iCs/>
                <w:sz w:val="20"/>
                <w:szCs w:val="20"/>
              </w:rPr>
              <w:t>(How is success of the compliance and ethics program measured?)</w:t>
            </w:r>
          </w:p>
        </w:tc>
        <w:tc>
          <w:tcPr>
            <w:tcW w:w="2337" w:type="dxa"/>
          </w:tcPr>
          <w:p w14:paraId="7C2B3A9A" w14:textId="77777777" w:rsidR="007B1B83" w:rsidRDefault="007B1B83"/>
        </w:tc>
        <w:tc>
          <w:tcPr>
            <w:tcW w:w="2338" w:type="dxa"/>
          </w:tcPr>
          <w:p w14:paraId="2174172A" w14:textId="77777777" w:rsidR="007B1B83" w:rsidRDefault="007B1B83"/>
        </w:tc>
        <w:tc>
          <w:tcPr>
            <w:tcW w:w="2338" w:type="dxa"/>
          </w:tcPr>
          <w:p w14:paraId="7DA96B6A" w14:textId="77777777" w:rsidR="007B1B83" w:rsidRDefault="007B1B83"/>
        </w:tc>
      </w:tr>
    </w:tbl>
    <w:p w14:paraId="590288F2" w14:textId="77777777" w:rsidR="00220330" w:rsidRDefault="006819A6"/>
    <w:sectPr w:rsidR="00220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83"/>
    <w:rsid w:val="00600D54"/>
    <w:rsid w:val="006819A6"/>
    <w:rsid w:val="007B1B83"/>
    <w:rsid w:val="0085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3EDAF"/>
  <w15:chartTrackingRefBased/>
  <w15:docId w15:val="{F7757B15-65CA-4865-8BD1-8A98B9CA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Shreve</dc:creator>
  <cp:keywords/>
  <dc:description/>
  <cp:lastModifiedBy>Cris Shreve</cp:lastModifiedBy>
  <cp:revision>1</cp:revision>
  <dcterms:created xsi:type="dcterms:W3CDTF">2022-02-13T19:06:00Z</dcterms:created>
  <dcterms:modified xsi:type="dcterms:W3CDTF">2022-02-13T19:16:00Z</dcterms:modified>
</cp:coreProperties>
</file>